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19" w:rsidRDefault="00FD2C19" w:rsidP="00FD2C19">
      <w:pPr>
        <w:shd w:val="clear" w:color="auto" w:fill="FFFFFF"/>
        <w:spacing w:line="276" w:lineRule="auto"/>
        <w:jc w:val="right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 xml:space="preserve">Приложение </w:t>
      </w:r>
    </w:p>
    <w:p w:rsidR="00FD2C19" w:rsidRDefault="00FD2C19" w:rsidP="00FD2C19">
      <w:pPr>
        <w:shd w:val="clear" w:color="auto" w:fill="FFFFFF"/>
        <w:spacing w:line="276" w:lineRule="auto"/>
        <w:jc w:val="right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 xml:space="preserve">к решению </w:t>
      </w:r>
      <w:proofErr w:type="gramStart"/>
      <w:r>
        <w:rPr>
          <w:bCs/>
          <w:color w:val="000000"/>
          <w:spacing w:val="-3"/>
        </w:rPr>
        <w:t>Территориальной</w:t>
      </w:r>
      <w:proofErr w:type="gramEnd"/>
      <w:r>
        <w:rPr>
          <w:bCs/>
          <w:color w:val="000000"/>
          <w:spacing w:val="-3"/>
        </w:rPr>
        <w:t xml:space="preserve"> </w:t>
      </w:r>
    </w:p>
    <w:p w:rsidR="00FD2C19" w:rsidRDefault="00FD2C19" w:rsidP="00FD2C19">
      <w:pPr>
        <w:shd w:val="clear" w:color="auto" w:fill="FFFFFF"/>
        <w:spacing w:line="276" w:lineRule="auto"/>
        <w:jc w:val="right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избирательной комиссии № 29</w:t>
      </w:r>
    </w:p>
    <w:p w:rsidR="00FD2C19" w:rsidRDefault="00FD2C19" w:rsidP="00FD2C19">
      <w:pPr>
        <w:shd w:val="clear" w:color="auto" w:fill="FFFFFF"/>
        <w:spacing w:line="276" w:lineRule="auto"/>
        <w:jc w:val="right"/>
        <w:rPr>
          <w:b/>
          <w:szCs w:val="28"/>
        </w:rPr>
      </w:pPr>
      <w:r>
        <w:rPr>
          <w:bCs/>
          <w:color w:val="000000"/>
          <w:spacing w:val="-3"/>
        </w:rPr>
        <w:t>от 29 марта 2022 года № 43-5</w:t>
      </w:r>
      <w:bookmarkStart w:id="0" w:name="_GoBack"/>
      <w:bookmarkEnd w:id="0"/>
    </w:p>
    <w:p w:rsidR="00FD2C19" w:rsidRDefault="00FD2C19" w:rsidP="00FD2C19">
      <w:pPr>
        <w:rPr>
          <w:b/>
          <w:szCs w:val="28"/>
        </w:rPr>
      </w:pPr>
    </w:p>
    <w:p w:rsidR="00FD2C19" w:rsidRDefault="00FD2C19" w:rsidP="00FD2C19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FD2C19" w:rsidRDefault="00FD2C19" w:rsidP="00FD2C19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Территориальной избирательной комиссии № 29</w:t>
      </w:r>
    </w:p>
    <w:p w:rsidR="00FD2C19" w:rsidRDefault="00FD2C19" w:rsidP="00FD2C19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предложений по кандидатурам для дополнительного зачисления в резерв составов участковых комиссий избирательных участков №№2104-2133, 2175</w:t>
      </w:r>
    </w:p>
    <w:p w:rsidR="00FD2C19" w:rsidRDefault="00FD2C19" w:rsidP="00FD2C19">
      <w:pPr>
        <w:jc w:val="center"/>
        <w:rPr>
          <w:b/>
          <w:szCs w:val="28"/>
        </w:rPr>
      </w:pPr>
    </w:p>
    <w:p w:rsidR="00FD2C19" w:rsidRDefault="00FD2C19" w:rsidP="00FD2C1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ИНФОРМАЦИОННОЕ СООБЩЕНИЕ</w:t>
      </w:r>
    </w:p>
    <w:p w:rsidR="00FD2C19" w:rsidRDefault="00FD2C19" w:rsidP="00FD2C19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Во исполнение пункта 11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№152/1137-6, Решения Санкт-Петербургской избирательной комиссии от 19 апреля 2018 года № 49-5 «О резерве составов участковых комиссий в Санкт-Петербурге» Территориальная избирательная комиссия №29 объявляет прием предложений по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кандидатурам для дополнительного зачисления в резерв составов участковых комиссий избирательных участков №№2104-2133, 2175.</w:t>
      </w:r>
    </w:p>
    <w:p w:rsidR="00FD2C19" w:rsidRDefault="00FD2C19" w:rsidP="00FD2C19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Прием документов осуществляется Территориальной избирательной комиссией №29 по адресу: г. Санкт-Петербург, ул.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Пражская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, д. 46,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каб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 206; срок приема предложений с 31 марта 2022 года по 11 апреля 2022 года включительно в следующем режиме работы:</w:t>
      </w:r>
    </w:p>
    <w:p w:rsidR="00FD2C19" w:rsidRDefault="00FD2C19" w:rsidP="00FD2C19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с понедельника по четверг – с 14:00 до 18:00; </w:t>
      </w:r>
    </w:p>
    <w:p w:rsidR="00FD2C19" w:rsidRDefault="00FD2C19" w:rsidP="00FD2C19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пятница – с 14:00 до 17:00;</w:t>
      </w:r>
    </w:p>
    <w:p w:rsidR="00FD2C19" w:rsidRDefault="00FD2C19" w:rsidP="00FD2C19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суббота, воскресенье и праздничные дни – выходной.</w:t>
      </w:r>
    </w:p>
    <w:p w:rsidR="00FD2C19" w:rsidRDefault="00FD2C19" w:rsidP="00FD2C19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При внесении предложения (предложений) по кандидатурам для дополнительного зачисления в резерв составов участковых комиссий избирательных участков необходимо представить документы, перечень которых определен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ЦИК России от 17.02.2010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No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192/1337-5.</w:t>
      </w:r>
    </w:p>
    <w:p w:rsidR="00FD2C19" w:rsidRDefault="00FD2C19" w:rsidP="00FD2C19">
      <w:pPr>
        <w:pStyle w:val="a4"/>
        <w:shd w:val="clear" w:color="auto" w:fill="FFFFFF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Заседание Территориальной избирательной комиссии №29 по формированию резерва участковых комиссий избирательных участков №№2104-2133, 2175 состоится в срок не ранее дня, следующего за днем окончания приема предложений по кандидатурам для дополнительного зачисления в резерв составов участковых комиссий избирательных участков №№2104-2133, 2175 в соответствии с действующим законодательством.</w:t>
      </w:r>
    </w:p>
    <w:p w:rsidR="001E3EC6" w:rsidRDefault="001E3EC6"/>
    <w:sectPr w:rsidR="001E3EC6" w:rsidSect="001E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C19"/>
    <w:rsid w:val="0003113D"/>
    <w:rsid w:val="001E3EC6"/>
    <w:rsid w:val="003F2EDE"/>
    <w:rsid w:val="00733902"/>
    <w:rsid w:val="00740552"/>
    <w:rsid w:val="007C4CCE"/>
    <w:rsid w:val="00A243E0"/>
    <w:rsid w:val="00B04B03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2C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D2C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2022-03-29T12:55:00Z</dcterms:created>
  <dcterms:modified xsi:type="dcterms:W3CDTF">2022-03-29T12:55:00Z</dcterms:modified>
</cp:coreProperties>
</file>